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3A" w:rsidRPr="00CB6FEE" w:rsidRDefault="004D4D3A" w:rsidP="004D4D3A">
      <w:pPr>
        <w:rPr>
          <w:b/>
          <w:color w:val="000000"/>
        </w:rPr>
      </w:pPr>
      <w:proofErr w:type="spellStart"/>
      <w:r w:rsidRPr="00CB6FEE">
        <w:rPr>
          <w:b/>
          <w:color w:val="000000"/>
        </w:rPr>
        <w:t>униципальное</w:t>
      </w:r>
      <w:proofErr w:type="spellEnd"/>
      <w:r w:rsidRPr="00CB6FEE">
        <w:rPr>
          <w:b/>
          <w:color w:val="000000"/>
        </w:rPr>
        <w:t xml:space="preserve"> бюджетное общеобразовательное учреждение средняя общеобразовательная школа имени Героя Советского</w:t>
      </w:r>
    </w:p>
    <w:p w:rsidR="004D4D3A" w:rsidRPr="00CB6FEE" w:rsidRDefault="004D4D3A" w:rsidP="004D4D3A">
      <w:pPr>
        <w:jc w:val="center"/>
        <w:rPr>
          <w:b/>
          <w:color w:val="000000"/>
        </w:rPr>
      </w:pPr>
      <w:r w:rsidRPr="00CB6FEE">
        <w:rPr>
          <w:b/>
          <w:color w:val="000000"/>
        </w:rPr>
        <w:t>Союза  И.А.Солдатова с</w:t>
      </w:r>
      <w:proofErr w:type="gramStart"/>
      <w:r w:rsidRPr="00CB6FEE">
        <w:rPr>
          <w:b/>
          <w:color w:val="000000"/>
        </w:rPr>
        <w:t>.Н</w:t>
      </w:r>
      <w:proofErr w:type="gramEnd"/>
      <w:r w:rsidRPr="00CB6FEE">
        <w:rPr>
          <w:b/>
          <w:color w:val="000000"/>
        </w:rPr>
        <w:t>ижнее Большое</w:t>
      </w:r>
    </w:p>
    <w:p w:rsidR="004D4D3A" w:rsidRPr="00CB6FEE" w:rsidRDefault="004D4D3A" w:rsidP="004D4D3A">
      <w:pPr>
        <w:jc w:val="center"/>
        <w:rPr>
          <w:b/>
          <w:color w:val="000000"/>
        </w:rPr>
      </w:pPr>
      <w:r w:rsidRPr="00CB6FEE">
        <w:rPr>
          <w:b/>
          <w:color w:val="000000"/>
        </w:rPr>
        <w:t>(МБОУ СОШ им. И.А.Солдатова с.Нижнее Большое)</w:t>
      </w:r>
    </w:p>
    <w:p w:rsidR="004D4D3A" w:rsidRPr="00CB6FEE" w:rsidRDefault="004D4D3A" w:rsidP="004D4D3A">
      <w:pPr>
        <w:tabs>
          <w:tab w:val="left" w:pos="4185"/>
        </w:tabs>
        <w:rPr>
          <w:b/>
          <w:color w:val="000000"/>
        </w:rPr>
      </w:pPr>
    </w:p>
    <w:p w:rsidR="004D4D3A" w:rsidRPr="00CB6FEE" w:rsidRDefault="004D4D3A" w:rsidP="004D4D3A">
      <w:pPr>
        <w:tabs>
          <w:tab w:val="left" w:pos="4185"/>
        </w:tabs>
        <w:rPr>
          <w:b/>
          <w:color w:val="000000"/>
        </w:rPr>
      </w:pPr>
      <w:r w:rsidRPr="00CB6FEE">
        <w:rPr>
          <w:b/>
          <w:color w:val="000000"/>
        </w:rPr>
        <w:tab/>
      </w:r>
    </w:p>
    <w:p w:rsidR="004D4D3A" w:rsidRPr="00CB6FEE" w:rsidRDefault="004D4D3A" w:rsidP="004D4D3A">
      <w:pPr>
        <w:rPr>
          <w:b/>
          <w:color w:val="000000"/>
        </w:rPr>
      </w:pPr>
      <w:r w:rsidRPr="00CB6FEE">
        <w:rPr>
          <w:b/>
          <w:color w:val="000000"/>
        </w:rPr>
        <w:t xml:space="preserve">                                                     Приказ</w:t>
      </w:r>
    </w:p>
    <w:p w:rsidR="004D4D3A" w:rsidRPr="00CB6FEE" w:rsidRDefault="004D4D3A" w:rsidP="004D4D3A">
      <w:pPr>
        <w:rPr>
          <w:color w:val="000000"/>
        </w:rPr>
      </w:pPr>
    </w:p>
    <w:p w:rsidR="004D4D3A" w:rsidRPr="00CB6FEE" w:rsidRDefault="004D4D3A" w:rsidP="004D4D3A">
      <w:pPr>
        <w:rPr>
          <w:color w:val="000000"/>
        </w:rPr>
      </w:pPr>
    </w:p>
    <w:p w:rsidR="004D4D3A" w:rsidRPr="00CB6FEE" w:rsidRDefault="004D4D3A" w:rsidP="004D4D3A">
      <w:pPr>
        <w:jc w:val="both"/>
        <w:rPr>
          <w:b/>
          <w:color w:val="000000"/>
        </w:rPr>
      </w:pPr>
      <w:r w:rsidRPr="00CB6FEE">
        <w:rPr>
          <w:b/>
          <w:color w:val="000000"/>
        </w:rPr>
        <w:t xml:space="preserve"> 29 августа 2024 г.                                                                          № 118/1</w:t>
      </w:r>
    </w:p>
    <w:p w:rsidR="004D4D3A" w:rsidRPr="00CB6FEE" w:rsidRDefault="004D4D3A" w:rsidP="004D4D3A"/>
    <w:p w:rsidR="004D4D3A" w:rsidRPr="00CB6FEE" w:rsidRDefault="004D4D3A" w:rsidP="004D4D3A"/>
    <w:p w:rsidR="004D4D3A" w:rsidRPr="00CB6FEE" w:rsidRDefault="004D4D3A" w:rsidP="004D4D3A"/>
    <w:p w:rsidR="004D4D3A" w:rsidRPr="00CB6FEE" w:rsidRDefault="004D4D3A" w:rsidP="004D4D3A"/>
    <w:p w:rsidR="004D4D3A" w:rsidRPr="00CB6FEE" w:rsidRDefault="004D4D3A" w:rsidP="004D4D3A">
      <w:pPr>
        <w:spacing w:after="524" w:line="226" w:lineRule="auto"/>
        <w:ind w:left="295" w:right="4754" w:firstLine="14"/>
      </w:pPr>
      <w:r w:rsidRPr="00CB6FEE">
        <w:t xml:space="preserve">Об организации горячего питания учащихся общеобразовательных МБОУ СОШ </w:t>
      </w:r>
      <w:proofErr w:type="spellStart"/>
      <w:r w:rsidRPr="00CB6FEE">
        <w:t>им.И.А.Солдатова</w:t>
      </w:r>
      <w:proofErr w:type="spellEnd"/>
      <w:r w:rsidRPr="00CB6FEE">
        <w:t xml:space="preserve"> с</w:t>
      </w:r>
      <w:proofErr w:type="gramStart"/>
      <w:r w:rsidRPr="00CB6FEE">
        <w:t>.Н</w:t>
      </w:r>
      <w:proofErr w:type="gramEnd"/>
      <w:r w:rsidRPr="00CB6FEE">
        <w:t>ижнее Большое  в 2024 - 2025 учебном году</w:t>
      </w:r>
    </w:p>
    <w:p w:rsidR="004D4D3A" w:rsidRPr="00CB6FEE" w:rsidRDefault="004D4D3A" w:rsidP="004D4D3A">
      <w:pPr>
        <w:spacing w:line="276" w:lineRule="auto"/>
        <w:ind w:firstLine="58"/>
      </w:pPr>
      <w:r w:rsidRPr="00CB6FEE">
        <w:t xml:space="preserve">Руководствуясь Федеральным законом от 29.12.2012 года № 273-ФЗ «Об образовании в Российской Федерации», Постановлением Главного государственного санитарного врача РФ от 27 октября 2020 г. № 32 «Об утверждении санитарно-эпидемиологических правил и норм </w:t>
      </w:r>
      <w:proofErr w:type="spellStart"/>
      <w:r w:rsidRPr="00CB6FEE">
        <w:t>СанПиН</w:t>
      </w:r>
      <w:proofErr w:type="spellEnd"/>
      <w:r w:rsidRPr="00CB6FEE">
        <w:t xml:space="preserve"> 2.3/2.4.3590-20 «Санитарно - эпидемиологические требования к организации общественного питания населения», Законами Липецкой области: от 30.12.2004 года № 16603 (с изменениями от 27.09.2022 № 162-03)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от 21.10.2022 года № 205-03 «О мерах социальной поддержки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в целях дальнейшего укрепления здоровья учащихся, выполнения социальных гарантий по предоставлению учащимся муниципальных общеобразовательных организаций района горячего питания или социальных выплат на питание, постановлением администрации </w:t>
      </w:r>
      <w:proofErr w:type="spellStart"/>
      <w:r w:rsidRPr="00CB6FEE">
        <w:t>Воловского</w:t>
      </w:r>
      <w:proofErr w:type="spellEnd"/>
      <w:r w:rsidRPr="00CB6FEE">
        <w:t xml:space="preserve"> муниципального округа от 21.08.2024 №611 «Об организации горячего питания учащихся общеобразовательных организаций </w:t>
      </w:r>
      <w:proofErr w:type="spellStart"/>
      <w:r w:rsidRPr="00CB6FEE">
        <w:t>Воловского</w:t>
      </w:r>
      <w:proofErr w:type="spellEnd"/>
      <w:r w:rsidRPr="00CB6FEE">
        <w:t xml:space="preserve"> муниципального округа в 2024 2025 учебном году», руководствуясь Уставом </w:t>
      </w:r>
      <w:proofErr w:type="spellStart"/>
      <w:r w:rsidRPr="00CB6FEE">
        <w:t>Воловского</w:t>
      </w:r>
      <w:proofErr w:type="spellEnd"/>
      <w:r w:rsidRPr="00CB6FEE">
        <w:t xml:space="preserve"> муниципального района Липецкой области Российской Федерации</w:t>
      </w:r>
    </w:p>
    <w:p w:rsidR="004D4D3A" w:rsidRPr="00CB6FEE" w:rsidRDefault="004D4D3A" w:rsidP="004D4D3A">
      <w:pPr>
        <w:spacing w:after="102" w:line="259" w:lineRule="auto"/>
        <w:ind w:left="677" w:right="302"/>
      </w:pPr>
      <w:r w:rsidRPr="00CB6FEE">
        <w:t>ПРИКАЗЫВАЮ:</w:t>
      </w:r>
    </w:p>
    <w:p w:rsidR="004D4D3A" w:rsidRPr="00CB6FEE" w:rsidRDefault="004D4D3A" w:rsidP="004D4D3A">
      <w:pPr>
        <w:ind w:right="302"/>
      </w:pPr>
      <w:r w:rsidRPr="00CB6FEE">
        <w:t>1.Организовать горячее питание за счет субвенции из областного бюджета:</w:t>
      </w:r>
    </w:p>
    <w:p w:rsidR="004D4D3A" w:rsidRPr="00CB6FEE" w:rsidRDefault="004D4D3A" w:rsidP="004D4D3A">
      <w:pPr>
        <w:numPr>
          <w:ilvl w:val="0"/>
          <w:numId w:val="1"/>
        </w:numPr>
        <w:spacing w:after="5" w:line="326" w:lineRule="auto"/>
        <w:ind w:right="400" w:firstLine="545"/>
        <w:jc w:val="both"/>
      </w:pPr>
      <w:r w:rsidRPr="00CB6FEE">
        <w:t>бесплатное горячее питание из расчёта 80 рублей в день на одного обучающегося по образова</w:t>
      </w:r>
      <w:r>
        <w:t>тельным программам начального об</w:t>
      </w:r>
      <w:r w:rsidRPr="00CB6FEE">
        <w:t>щего образования в муниципальных общеобразовательных организациях (за исключением учащихся с ограниченными возможностями здоровья, учащихся из числа детей</w:t>
      </w:r>
      <w:r w:rsidRPr="00CB6FEE">
        <w:rPr>
          <w:noProof/>
        </w:rPr>
        <w:drawing>
          <wp:inline distT="0" distB="0" distL="0" distR="0">
            <wp:extent cx="12700" cy="12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8"/>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CB6FEE">
        <w:t>инвалидов, учащихся, находящихся на полном государственном обеспечении;</w:t>
      </w:r>
    </w:p>
    <w:p w:rsidR="004D4D3A" w:rsidRPr="00CB6FEE" w:rsidRDefault="004D4D3A" w:rsidP="004D4D3A">
      <w:pPr>
        <w:numPr>
          <w:ilvl w:val="0"/>
          <w:numId w:val="1"/>
        </w:numPr>
        <w:spacing w:after="5" w:line="326" w:lineRule="auto"/>
        <w:ind w:right="400" w:firstLine="545"/>
        <w:jc w:val="both"/>
      </w:pPr>
      <w:r w:rsidRPr="00CB6FEE">
        <w:lastRenderedPageBreak/>
        <w:t>из расчета 112 рублей для обуча</w:t>
      </w:r>
      <w:r>
        <w:t>ющихся с ограниченными возможно-</w:t>
      </w:r>
      <w:r w:rsidRPr="00CB6FEE">
        <w:t xml:space="preserve"> </w:t>
      </w:r>
      <w:r w:rsidRPr="00CB6FEE">
        <w:rPr>
          <w:noProof/>
        </w:rPr>
        <w:drawing>
          <wp:inline distT="0" distB="0" distL="0" distR="0">
            <wp:extent cx="26035" cy="127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9"/>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35" cy="12700"/>
                    </a:xfrm>
                    <a:prstGeom prst="rect">
                      <a:avLst/>
                    </a:prstGeom>
                    <a:noFill/>
                    <a:ln>
                      <a:noFill/>
                    </a:ln>
                  </pic:spPr>
                </pic:pic>
              </a:graphicData>
            </a:graphic>
          </wp:inline>
        </w:drawing>
      </w:r>
      <w:proofErr w:type="spellStart"/>
      <w:r w:rsidRPr="00CB6FEE">
        <w:t>стями</w:t>
      </w:r>
      <w:proofErr w:type="spellEnd"/>
      <w:r w:rsidRPr="00CB6FEE">
        <w:t xml:space="preserve"> здоровья и детей-инвалидов в муниципальных общеобразовательных организациях (двухразовое питание);</w:t>
      </w:r>
    </w:p>
    <w:p w:rsidR="004D4D3A" w:rsidRPr="00CB6FEE" w:rsidRDefault="004D4D3A" w:rsidP="004D4D3A">
      <w:pPr>
        <w:numPr>
          <w:ilvl w:val="0"/>
          <w:numId w:val="1"/>
        </w:numPr>
        <w:spacing w:after="5" w:line="326" w:lineRule="auto"/>
        <w:ind w:right="400" w:firstLine="545"/>
        <w:jc w:val="both"/>
      </w:pPr>
      <w:r w:rsidRPr="00CB6FEE">
        <w:t>бесплатное горячее трехразовое питание из расчета 139 рублей- для обучающихся, посещающих группы продленного дня,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территории Украины, Донецкой Народной Республики, Луганской Народной Республики, Запорожской и Херсонской областей.</w:t>
      </w:r>
    </w:p>
    <w:p w:rsidR="004D4D3A" w:rsidRPr="00CB6FEE" w:rsidRDefault="004D4D3A" w:rsidP="004D4D3A">
      <w:pPr>
        <w:numPr>
          <w:ilvl w:val="0"/>
          <w:numId w:val="1"/>
        </w:numPr>
        <w:spacing w:after="5" w:line="326" w:lineRule="auto"/>
        <w:ind w:right="400" w:firstLine="545"/>
        <w:jc w:val="both"/>
      </w:pPr>
      <w:r w:rsidRPr="00CB6FEE">
        <w:t>бесплатное горячее питание из расчёта 80 рублей на одного учащегося в день для детей участников специальной военной операции, обучающихся по образовательным программам основного общего и среднего общего образования в муниципальных общеобразовательных организациях;</w:t>
      </w:r>
    </w:p>
    <w:p w:rsidR="004D4D3A" w:rsidRPr="00CB6FEE" w:rsidRDefault="004D4D3A" w:rsidP="004D4D3A">
      <w:pPr>
        <w:numPr>
          <w:ilvl w:val="0"/>
          <w:numId w:val="1"/>
        </w:numPr>
        <w:spacing w:after="5" w:line="326" w:lineRule="auto"/>
        <w:ind w:right="400" w:firstLine="545"/>
        <w:jc w:val="both"/>
      </w:pPr>
      <w:r w:rsidRPr="00CB6FEE">
        <w:rPr>
          <w:noProof/>
        </w:rPr>
        <w:drawing>
          <wp:anchor distT="0" distB="0" distL="114300" distR="114300" simplePos="0" relativeHeight="251659264" behindDoc="0" locked="0" layoutInCell="1" allowOverlap="0">
            <wp:simplePos x="0" y="0"/>
            <wp:positionH relativeFrom="column">
              <wp:posOffset>6169660</wp:posOffset>
            </wp:positionH>
            <wp:positionV relativeFrom="paragraph">
              <wp:posOffset>3765550</wp:posOffset>
            </wp:positionV>
            <wp:extent cx="50165" cy="45720"/>
            <wp:effectExtent l="0" t="0" r="698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65" cy="45720"/>
                    </a:xfrm>
                    <a:prstGeom prst="rect">
                      <a:avLst/>
                    </a:prstGeom>
                    <a:noFill/>
                    <a:ln>
                      <a:noFill/>
                    </a:ln>
                  </pic:spPr>
                </pic:pic>
              </a:graphicData>
            </a:graphic>
          </wp:anchor>
        </w:drawing>
      </w:r>
      <w:r w:rsidRPr="00CB6FEE">
        <w:t xml:space="preserve">из расчета 55 рублей на одного учащегося в день для обучающихся, занимающихся в муниципальных общеобразовательных организациях (за исключением обучающихся по образовательным программам начального общего образования, учащихся, находящихся на полном государственном обеспечении, обучающихся,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и Луганской Народной Республики), из малоимущих семей, посещающих группы продленного дня, из семей опекуна (попечителя), приемных семей и из многодетных семей (за исключением обучающихся по образовательным программам начального общего образования, обучающихся, оба родителя или один из родителей которых являлись военнослужащими, лицами, проходящими службу в войсках национальной гвардии Российской Федерации и </w:t>
      </w:r>
      <w:r w:rsidRPr="00CB6FEE">
        <w:rPr>
          <w:noProof/>
        </w:rPr>
        <w:drawing>
          <wp:inline distT="0" distB="0" distL="0" distR="0">
            <wp:extent cx="219075" cy="90170"/>
            <wp:effectExtent l="0" t="0" r="9525"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9"/>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 cy="90170"/>
                    </a:xfrm>
                    <a:prstGeom prst="rect">
                      <a:avLst/>
                    </a:prstGeom>
                    <a:noFill/>
                    <a:ln>
                      <a:noFill/>
                    </a:ln>
                  </pic:spPr>
                </pic:pic>
              </a:graphicData>
            </a:graphic>
          </wp:inline>
        </w:drawing>
      </w:r>
      <w:r w:rsidRPr="00CB6FEE">
        <w:t xml:space="preserve">имеющими специальное звание полиции, и погибли при выполнении задач в </w:t>
      </w:r>
      <w:r w:rsidRPr="00CB6FEE">
        <w:rPr>
          <w:noProof/>
        </w:rPr>
        <w:drawing>
          <wp:inline distT="0" distB="0" distL="0" distR="0">
            <wp:extent cx="257810" cy="154305"/>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1"/>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810" cy="154305"/>
                    </a:xfrm>
                    <a:prstGeom prst="rect">
                      <a:avLst/>
                    </a:prstGeom>
                    <a:noFill/>
                    <a:ln>
                      <a:noFill/>
                    </a:ln>
                  </pic:spPr>
                </pic:pic>
              </a:graphicData>
            </a:graphic>
          </wp:inline>
        </w:drawing>
      </w:r>
      <w:r w:rsidRPr="00CB6FEE">
        <w:t>ходе специальной военной операции на территориях Украины, Донецкой На</w:t>
      </w:r>
      <w:r w:rsidRPr="00CB6FEE">
        <w:rPr>
          <w:noProof/>
        </w:rPr>
        <w:drawing>
          <wp:inline distT="0" distB="0" distL="0" distR="0">
            <wp:extent cx="270510" cy="1803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510" cy="180340"/>
                    </a:xfrm>
                    <a:prstGeom prst="rect">
                      <a:avLst/>
                    </a:prstGeom>
                    <a:noFill/>
                    <a:ln>
                      <a:noFill/>
                    </a:ln>
                  </pic:spPr>
                </pic:pic>
              </a:graphicData>
            </a:graphic>
          </wp:inline>
        </w:drawing>
      </w:r>
      <w:r w:rsidRPr="00CB6FEE">
        <w:t>родной Республики й Луганской Народной Республики, Запорожской и Херсонской областей, учащихся участников специальной военной операции, обучающихся по образовательным программам основного общего и среднего общего образования в муниципальных общеобразовательных организациях);</w:t>
      </w:r>
    </w:p>
    <w:p w:rsidR="004D4D3A" w:rsidRPr="00CB6FEE" w:rsidRDefault="004D4D3A" w:rsidP="004D4D3A">
      <w:pPr>
        <w:numPr>
          <w:ilvl w:val="0"/>
          <w:numId w:val="1"/>
        </w:numPr>
        <w:spacing w:after="5" w:line="377" w:lineRule="auto"/>
        <w:ind w:right="400" w:firstLine="545"/>
        <w:jc w:val="both"/>
      </w:pPr>
      <w:r w:rsidRPr="00CB6FEE">
        <w:t xml:space="preserve">из расчёта 20 рублей на одного учащегося в день для обучающихся муниципальных общеобразовательных организаций (за исключением обучающихся </w:t>
      </w:r>
      <w:r w:rsidRPr="00CB6FEE">
        <w:lastRenderedPageBreak/>
        <w:t>по образовательным программам начального общего образования, учащихся, находящихся на полном государственном обеспечении, обучающихся,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и Луганской Народной Республики, Запорожской и Херсонской областей, учащимся участников специальной военной операции, обучающихся по образовательным программам основного общего и среднего общего образования в муниципальных общеобразовательных организациях);</w:t>
      </w:r>
    </w:p>
    <w:p w:rsidR="004D4D3A" w:rsidRPr="00CB6FEE" w:rsidRDefault="004D4D3A" w:rsidP="004D4D3A">
      <w:pPr>
        <w:spacing w:line="358" w:lineRule="auto"/>
        <w:ind w:left="646" w:right="400"/>
        <w:jc w:val="both"/>
      </w:pPr>
      <w:r>
        <w:t>-</w:t>
      </w:r>
      <w:r w:rsidRPr="00CB6FEE">
        <w:t>горячие питание из расчета 129 рублей для детей с ОШ и детей инвалидов, обучающиеся по программам основного общего и среднего общего образования.</w:t>
      </w:r>
    </w:p>
    <w:p w:rsidR="004D4D3A" w:rsidRPr="00CB6FEE" w:rsidRDefault="004D4D3A" w:rsidP="004D4D3A">
      <w:pPr>
        <w:ind w:right="50"/>
      </w:pPr>
      <w:r w:rsidRPr="00CB6FEE">
        <w:t xml:space="preserve">2. Увеличивать размер социальных выплат на питание, осуществляемых в виде организации горячего питания в общеобразовательных организациях в текущем году, за счет возникшей экономии из средств областного бюджета, сложившейся по результатам заключения государственных (муниципальных) контрактов на закупку товаров, работ, услуг для обеспечения государственных (муниципальных) нужд, полного или частичного перевода обучающихся </w:t>
      </w:r>
      <w:r w:rsidRPr="00CB6FEE">
        <w:rPr>
          <w:noProof/>
        </w:rPr>
        <w:drawing>
          <wp:inline distT="0" distB="0" distL="0" distR="0">
            <wp:extent cx="64135" cy="90170"/>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0"/>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35" cy="90170"/>
                    </a:xfrm>
                    <a:prstGeom prst="rect">
                      <a:avLst/>
                    </a:prstGeom>
                    <a:noFill/>
                    <a:ln>
                      <a:noFill/>
                    </a:ln>
                  </pic:spPr>
                </pic:pic>
              </a:graphicData>
            </a:graphic>
          </wp:inline>
        </w:drawing>
      </w:r>
      <w:r w:rsidRPr="00CB6FEE">
        <w:t>на карантин и (или) дистанционный формат обучения, введения дополни</w:t>
      </w:r>
      <w:r w:rsidRPr="00CB6FEE">
        <w:rPr>
          <w:noProof/>
        </w:rPr>
        <w:drawing>
          <wp:inline distT="0" distB="0" distL="0" distR="0">
            <wp:extent cx="38735" cy="90170"/>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35" cy="90170"/>
                    </a:xfrm>
                    <a:prstGeom prst="rect">
                      <a:avLst/>
                    </a:prstGeom>
                    <a:noFill/>
                    <a:ln>
                      <a:noFill/>
                    </a:ln>
                  </pic:spPr>
                </pic:pic>
              </a:graphicData>
            </a:graphic>
          </wp:inline>
        </w:drawing>
      </w:r>
      <w:r w:rsidRPr="00CB6FEE">
        <w:t xml:space="preserve">тельных каникулярных периодов с целью профилактики случаев заболевания </w:t>
      </w:r>
      <w:r w:rsidRPr="00CB6FEE">
        <w:rPr>
          <w:noProof/>
        </w:rPr>
        <w:drawing>
          <wp:inline distT="0" distB="0" distL="0" distR="0">
            <wp:extent cx="26035" cy="51435"/>
            <wp:effectExtent l="0" t="0" r="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8"/>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35" cy="51435"/>
                    </a:xfrm>
                    <a:prstGeom prst="rect">
                      <a:avLst/>
                    </a:prstGeom>
                    <a:noFill/>
                    <a:ln>
                      <a:noFill/>
                    </a:ln>
                  </pic:spPr>
                </pic:pic>
              </a:graphicData>
            </a:graphic>
          </wp:inline>
        </w:drawing>
      </w:r>
      <w:r w:rsidRPr="00CB6FEE">
        <w:t xml:space="preserve">обучающихся новой </w:t>
      </w:r>
      <w:proofErr w:type="spellStart"/>
      <w:r w:rsidRPr="00CB6FEE">
        <w:t>коронавирусной</w:t>
      </w:r>
      <w:proofErr w:type="spellEnd"/>
      <w:r w:rsidRPr="00CB6FEE">
        <w:t xml:space="preserve"> инфекцией и иными инфекционными -и </w:t>
      </w:r>
      <w:r w:rsidRPr="00CB6FEE">
        <w:rPr>
          <w:noProof/>
        </w:rPr>
        <w:drawing>
          <wp:inline distT="0" distB="0" distL="0" distR="0">
            <wp:extent cx="51435" cy="38735"/>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4"/>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 cy="38735"/>
                    </a:xfrm>
                    <a:prstGeom prst="rect">
                      <a:avLst/>
                    </a:prstGeom>
                    <a:noFill/>
                    <a:ln>
                      <a:noFill/>
                    </a:ln>
                  </pic:spPr>
                </pic:pic>
              </a:graphicData>
            </a:graphic>
          </wp:inline>
        </w:drawing>
      </w:r>
      <w:r w:rsidRPr="00CB6FEE">
        <w:t>вирусными заболеваниями, болезни, но не более чем на 30</w:t>
      </w:r>
      <w:r>
        <w:rPr>
          <w:vertAlign w:val="superscript"/>
        </w:rPr>
        <w:t xml:space="preserve"> </w:t>
      </w:r>
      <w:r>
        <w:t>%</w:t>
      </w:r>
      <w:r w:rsidRPr="00CB6FEE">
        <w:t xml:space="preserve"> от размера социальных выплат для всех вышеперечисленных категорий учащихся.</w:t>
      </w:r>
    </w:p>
    <w:p w:rsidR="004D4D3A" w:rsidRPr="00CB6FEE" w:rsidRDefault="004D4D3A" w:rsidP="004D4D3A">
      <w:pPr>
        <w:ind w:right="302"/>
      </w:pPr>
      <w:r w:rsidRPr="00CB6FEE">
        <w:t>З. Осуществлять социальные выплаты из расчёта 80 рублей на одного учащегося в день из средств областного бюджета для обучающихся по образовательным программам начального общего образования, в том числе и обучающихся на дому или с использованием дистанционных образовательных технологий, примененных в связи с угрозой возникновения или возникновения чрезвычайной ситуации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в виде денежной выплаты.</w:t>
      </w:r>
    </w:p>
    <w:p w:rsidR="004D4D3A" w:rsidRPr="00CB6FEE" w:rsidRDefault="004D4D3A" w:rsidP="004D4D3A">
      <w:pPr>
        <w:ind w:right="302"/>
      </w:pPr>
      <w:r w:rsidRPr="00CB6FEE">
        <w:t>3.1. Осуществлять социальные выплаты — 129 рублей для учащихся с ограниченными возможностями здоровья и детей-инвалидов за исключением обучающихся по программам начального общего образования (двухразовое питание) из средств областного бюджета.</w:t>
      </w:r>
    </w:p>
    <w:p w:rsidR="004D4D3A" w:rsidRPr="00CB6FEE" w:rsidRDefault="004D4D3A" w:rsidP="004D4D3A">
      <w:pPr>
        <w:spacing w:after="32"/>
        <w:ind w:right="302"/>
      </w:pPr>
      <w:r w:rsidRPr="00CB6FEE">
        <w:rPr>
          <w:noProof/>
        </w:rPr>
        <w:drawing>
          <wp:anchor distT="0" distB="0" distL="114300" distR="114300" simplePos="0" relativeHeight="251660288" behindDoc="0" locked="0" layoutInCell="1" allowOverlap="0">
            <wp:simplePos x="0" y="0"/>
            <wp:positionH relativeFrom="page">
              <wp:posOffset>265430</wp:posOffset>
            </wp:positionH>
            <wp:positionV relativeFrom="page">
              <wp:posOffset>178435</wp:posOffset>
            </wp:positionV>
            <wp:extent cx="612775" cy="1083945"/>
            <wp:effectExtent l="0" t="0" r="0" b="190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9"/>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775" cy="1083945"/>
                    </a:xfrm>
                    <a:prstGeom prst="rect">
                      <a:avLst/>
                    </a:prstGeom>
                    <a:noFill/>
                    <a:ln>
                      <a:noFill/>
                    </a:ln>
                  </pic:spPr>
                </pic:pic>
              </a:graphicData>
            </a:graphic>
          </wp:anchor>
        </w:drawing>
      </w:r>
      <w:r w:rsidRPr="00CB6FEE">
        <w:t xml:space="preserve">3.2. Производить социальные выплаты из средств областного бюджета на питание, за исключением каникулярных, выходных и праздничных дней, дней, пропущенных по болезни в виде денежных выплат обучающимся, занимающимся на дому по заключениям медицинских организаций и не посещающих столовую, при организации учебного процесса с использованием дистанционных образовательных технологий, в случае угрозы возникновения или возникновения чрезвычайной ситуации в соответствии с Федеральным законом от 21 декабря 1994 года N 68-ФЗ «О защите населения и территорий от чрезвычайных ситуаций природного и техногенного характера» </w:t>
      </w:r>
      <w:proofErr w:type="spellStart"/>
      <w:r w:rsidRPr="00CB6FEE">
        <w:t>нельготной</w:t>
      </w:r>
      <w:proofErr w:type="spellEnd"/>
      <w:r w:rsidRPr="00CB6FEE">
        <w:t xml:space="preserve"> категории учащимся из расчета 20 рублей в цены, детям из многодетных семей, детям, находящимся в семье опекуна (попечителя), в приемной </w:t>
      </w:r>
      <w:r w:rsidRPr="00CB6FEE">
        <w:lastRenderedPageBreak/>
        <w:t xml:space="preserve">семье - 55 рублей в день; </w:t>
      </w:r>
      <w:r w:rsidRPr="00CB6FEE">
        <w:rPr>
          <w:noProof/>
        </w:rPr>
        <w:drawing>
          <wp:inline distT="0" distB="0" distL="0" distR="0">
            <wp:extent cx="51435" cy="2603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8"/>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 cy="26035"/>
                    </a:xfrm>
                    <a:prstGeom prst="rect">
                      <a:avLst/>
                    </a:prstGeom>
                    <a:noFill/>
                    <a:ln>
                      <a:noFill/>
                    </a:ln>
                  </pic:spPr>
                </pic:pic>
              </a:graphicData>
            </a:graphic>
          </wp:inline>
        </w:drawing>
      </w:r>
      <w:r w:rsidRPr="00CB6FEE">
        <w:t xml:space="preserve"> обучающимся с ограниченными возможностями здоровья и детям-инвалидам, обучающимся, оба родителя или один из родителей, которых </w:t>
      </w:r>
      <w:r w:rsidRPr="00CB6FEE">
        <w:rPr>
          <w:noProof/>
        </w:rPr>
        <w:drawing>
          <wp:inline distT="0" distB="0" distL="0" distR="0">
            <wp:extent cx="64135" cy="901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8"/>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35" cy="90170"/>
                    </a:xfrm>
                    <a:prstGeom prst="rect">
                      <a:avLst/>
                    </a:prstGeom>
                    <a:noFill/>
                    <a:ln>
                      <a:noFill/>
                    </a:ln>
                  </pic:spPr>
                </pic:pic>
              </a:graphicData>
            </a:graphic>
          </wp:inline>
        </w:drawing>
      </w:r>
      <w:r w:rsidRPr="00CB6FEE">
        <w:t>являлись военнослужащими, лицами, проходящими службу в войсках на- '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и Луганской Народной Республики, детям участников специальной военной операции, обучающимся по образовательным программам основного общего и среднего общего образования в муниципальных общеобразовательных организациях - 80 рублей в день за счет субвенции из областного бюджета.</w:t>
      </w:r>
    </w:p>
    <w:p w:rsidR="004D4D3A" w:rsidRPr="00CB6FEE" w:rsidRDefault="004D4D3A" w:rsidP="004D4D3A">
      <w:pPr>
        <w:spacing w:after="43"/>
        <w:ind w:right="302"/>
      </w:pPr>
      <w:r w:rsidRPr="00CB6FEE">
        <w:t>3.3. Осуществлять социальные выплаты в размере. 139 рублей за счет субвенции из областного бюджета для учащихся общеобразовательных организаций, обучающихся по программе основного общего образования, посещающих группы продленного дня,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имеющие специальное звание полиции, и погибли при выполнении задач в ходе специальной военной операции на территории Украины, Донецкой Народной Республики, Луганской Народной Республики, Запорожской и Херсонской областей (трехразовое питание).</w:t>
      </w:r>
    </w:p>
    <w:p w:rsidR="004D4D3A" w:rsidRPr="00CB6FEE" w:rsidRDefault="004D4D3A" w:rsidP="004D4D3A">
      <w:pPr>
        <w:spacing w:after="35"/>
        <w:ind w:right="302"/>
      </w:pPr>
      <w:r w:rsidRPr="00CB6FEE">
        <w:t>3.4. Предоставлять социальные выплаты на питание обучающимся в муниципальных общеобразовательных организациях в соответствии с приказом Управления образования и науки Липецкой области от 07.06.2021 г. №779 «Об утверждении административного регламента предоставления государственной услуги по предоставлению социальных выплат на питание обучающимся в муниципальных общеобразовательных организациях и частных общеобразовательных организациях, имеющих государственную аккредитацию».</w:t>
      </w:r>
    </w:p>
    <w:p w:rsidR="004D4D3A" w:rsidRPr="00CB6FEE" w:rsidRDefault="004D4D3A" w:rsidP="004D4D3A">
      <w:pPr>
        <w:ind w:right="50"/>
      </w:pPr>
      <w:r w:rsidRPr="00CB6FEE">
        <w:t>3.4.1. Осуществлять социальные выплаты из областного бюджета на питание детям, у которых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и Луганской На</w:t>
      </w:r>
      <w:r w:rsidRPr="00CB6FEE">
        <w:rPr>
          <w:noProof/>
        </w:rPr>
        <w:drawing>
          <wp:inline distT="0" distB="0" distL="0" distR="0">
            <wp:extent cx="64135" cy="901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5"/>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135" cy="90170"/>
                    </a:xfrm>
                    <a:prstGeom prst="rect">
                      <a:avLst/>
                    </a:prstGeom>
                    <a:noFill/>
                    <a:ln>
                      <a:noFill/>
                    </a:ln>
                  </pic:spPr>
                </pic:pic>
              </a:graphicData>
            </a:graphic>
          </wp:inline>
        </w:drawing>
      </w:r>
      <w:r w:rsidRPr="00CB6FEE">
        <w:t>родной Республики, дополнительно по предоставлению документа, подтверждающего гибель родителей или одного из родителей, которые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и Луганской Народной Республики, Запорожской и Херсонской областей.</w:t>
      </w:r>
    </w:p>
    <w:p w:rsidR="004D4D3A" w:rsidRPr="00CB6FEE" w:rsidRDefault="004D4D3A" w:rsidP="004D4D3A">
      <w:pPr>
        <w:ind w:right="302"/>
      </w:pPr>
      <w:r w:rsidRPr="00CB6FEE">
        <w:t>4. Осуществлять все социальные выплаты из областного бюджета на питание обучающимся в течение учебного года за исключением каникулярных, выходных и праздничных дней, дней, пропущенных по болезни.</w:t>
      </w:r>
    </w:p>
    <w:p w:rsidR="004D4D3A" w:rsidRDefault="004D4D3A" w:rsidP="004D4D3A">
      <w:pPr>
        <w:ind w:right="302"/>
      </w:pPr>
      <w:r w:rsidRPr="00CB6FEE">
        <w:t>5. Предоставлять государственную услугу по обеспечению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в соответствии с приказом Управления образования и науки Липецкой области от 07.06.2021 г. № 781 «Об утверждении административного регламента предоставления государственной услуги по обеспечению бесплатным горячим питанием обучающихся по образовательным программам начального общего образования в муниципальных общеобразовательных организациях и частных общеобразовательных организациях, имеющих государственную аккредитацию».</w:t>
      </w:r>
    </w:p>
    <w:p w:rsidR="004D4D3A" w:rsidRPr="00CB6FEE" w:rsidRDefault="004D4D3A" w:rsidP="004D4D3A">
      <w:pPr>
        <w:ind w:right="302"/>
      </w:pPr>
      <w:r>
        <w:t>6.Для обеспечения горячим питанием в связи с увеличение5м цен на продукты питания увеличить родительскую плату на 10 руб.</w:t>
      </w:r>
    </w:p>
    <w:p w:rsidR="004D4D3A" w:rsidRPr="00CB6FEE" w:rsidRDefault="004D4D3A" w:rsidP="004D4D3A">
      <w:pPr>
        <w:spacing w:line="333" w:lineRule="auto"/>
        <w:ind w:right="209"/>
        <w:jc w:val="both"/>
      </w:pPr>
      <w:r>
        <w:lastRenderedPageBreak/>
        <w:t>7</w:t>
      </w:r>
      <w:r w:rsidRPr="00CB6FEE">
        <w:t>.Усилить контроль за качеством продуктов питания, поступающих в общеобразовательные организации, и за качеством предоставляемого горячего питания учащимся.</w:t>
      </w:r>
    </w:p>
    <w:p w:rsidR="004D4D3A" w:rsidRPr="00CB6FEE" w:rsidRDefault="004D4D3A" w:rsidP="004D4D3A">
      <w:pPr>
        <w:spacing w:after="5" w:line="326" w:lineRule="auto"/>
        <w:ind w:right="209"/>
        <w:jc w:val="both"/>
      </w:pPr>
      <w:r>
        <w:t>8</w:t>
      </w:r>
      <w:r w:rsidRPr="00CB6FEE">
        <w:t>.Осуществлять контроль за целевым использованием денежных средств, предназначенных для питания учащихся общеобразовательных организаций округа.</w:t>
      </w:r>
    </w:p>
    <w:p w:rsidR="004D4D3A" w:rsidRPr="00CB6FEE" w:rsidRDefault="004D4D3A" w:rsidP="004D4D3A">
      <w:r>
        <w:t>9</w:t>
      </w:r>
      <w:r w:rsidRPr="00CB6FEE">
        <w:t>.Контроль за исполнением настоящего приказа оставляю за собой.</w:t>
      </w:r>
    </w:p>
    <w:p w:rsidR="004D4D3A" w:rsidRPr="00CB6FEE" w:rsidRDefault="004D4D3A" w:rsidP="004D4D3A"/>
    <w:p w:rsidR="004D4D3A" w:rsidRPr="00CB6FEE" w:rsidRDefault="004D4D3A" w:rsidP="004D4D3A"/>
    <w:p w:rsidR="004D4D3A" w:rsidRPr="00CB6FEE" w:rsidRDefault="004D4D3A" w:rsidP="004D4D3A"/>
    <w:p w:rsidR="004D4D3A" w:rsidRPr="00CB6FEE" w:rsidRDefault="004D4D3A" w:rsidP="004D4D3A"/>
    <w:p w:rsidR="004D4D3A" w:rsidRPr="00CB6FEE" w:rsidRDefault="004D4D3A" w:rsidP="004D4D3A"/>
    <w:p w:rsidR="004D4D3A" w:rsidRPr="00CB6FEE" w:rsidRDefault="004D4D3A" w:rsidP="004D4D3A">
      <w:r w:rsidRPr="00CB6FEE">
        <w:t>Директор:                              Пикалов С.А.</w:t>
      </w:r>
    </w:p>
    <w:p w:rsidR="004D4D3A" w:rsidRPr="00CB6FEE" w:rsidRDefault="004D4D3A" w:rsidP="004D4D3A"/>
    <w:p w:rsidR="004D4D3A" w:rsidRDefault="004D4D3A" w:rsidP="004D4D3A"/>
    <w:p w:rsidR="004D4D3A" w:rsidRDefault="004D4D3A" w:rsidP="004D4D3A"/>
    <w:p w:rsidR="004D4D3A" w:rsidRDefault="004D4D3A" w:rsidP="004D4D3A"/>
    <w:p w:rsidR="004D4D3A" w:rsidRDefault="004D4D3A" w:rsidP="004D4D3A"/>
    <w:p w:rsidR="004D4D3A" w:rsidRDefault="004D4D3A" w:rsidP="004D4D3A"/>
    <w:p w:rsidR="001224AD" w:rsidRDefault="001224AD"/>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p w:rsidR="00B50AA2" w:rsidRDefault="00B50AA2"/>
    <w:sectPr w:rsidR="00B50AA2" w:rsidSect="00456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B5BC3"/>
    <w:multiLevelType w:val="hybridMultilevel"/>
    <w:tmpl w:val="11925AA6"/>
    <w:lvl w:ilvl="0" w:tplc="26748EE0">
      <w:start w:val="1"/>
      <w:numFmt w:val="bullet"/>
      <w:lvlText w:val="-"/>
      <w:lvlJc w:val="left"/>
      <w:pPr>
        <w:ind w:left="1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3D4A576">
      <w:start w:val="1"/>
      <w:numFmt w:val="bullet"/>
      <w:lvlText w:val="o"/>
      <w:lvlJc w:val="left"/>
      <w:pPr>
        <w:ind w:left="16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D56CB94">
      <w:start w:val="1"/>
      <w:numFmt w:val="bullet"/>
      <w:lvlText w:val="▪"/>
      <w:lvlJc w:val="left"/>
      <w:pPr>
        <w:ind w:left="23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D20E884">
      <w:start w:val="1"/>
      <w:numFmt w:val="bullet"/>
      <w:lvlText w:val="•"/>
      <w:lvlJc w:val="left"/>
      <w:pPr>
        <w:ind w:left="31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80C6E0A">
      <w:start w:val="1"/>
      <w:numFmt w:val="bullet"/>
      <w:lvlText w:val="o"/>
      <w:lvlJc w:val="left"/>
      <w:pPr>
        <w:ind w:left="38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5AA3078">
      <w:start w:val="1"/>
      <w:numFmt w:val="bullet"/>
      <w:lvlText w:val="▪"/>
      <w:lvlJc w:val="left"/>
      <w:pPr>
        <w:ind w:left="45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9DA4A32">
      <w:start w:val="1"/>
      <w:numFmt w:val="bullet"/>
      <w:lvlText w:val="•"/>
      <w:lvlJc w:val="left"/>
      <w:pPr>
        <w:ind w:left="52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620C1DC">
      <w:start w:val="1"/>
      <w:numFmt w:val="bullet"/>
      <w:lvlText w:val="o"/>
      <w:lvlJc w:val="left"/>
      <w:pPr>
        <w:ind w:left="59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CE04A3E">
      <w:start w:val="1"/>
      <w:numFmt w:val="bullet"/>
      <w:lvlText w:val="▪"/>
      <w:lvlJc w:val="left"/>
      <w:pPr>
        <w:ind w:left="67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characterSpacingControl w:val="doNotCompress"/>
  <w:compat/>
  <w:rsids>
    <w:rsidRoot w:val="001B60E6"/>
    <w:rsid w:val="001224AD"/>
    <w:rsid w:val="001B60E6"/>
    <w:rsid w:val="00456B80"/>
    <w:rsid w:val="004D4D3A"/>
    <w:rsid w:val="009732DD"/>
    <w:rsid w:val="00B50AA2"/>
    <w:rsid w:val="00D27FF9"/>
    <w:rsid w:val="00F043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D3A"/>
    <w:rPr>
      <w:rFonts w:ascii="Segoe UI" w:hAnsi="Segoe UI" w:cs="Segoe UI"/>
      <w:sz w:val="18"/>
      <w:szCs w:val="18"/>
    </w:rPr>
  </w:style>
  <w:style w:type="character" w:customStyle="1" w:styleId="a4">
    <w:name w:val="Текст выноски Знак"/>
    <w:basedOn w:val="a0"/>
    <w:link w:val="a3"/>
    <w:uiPriority w:val="99"/>
    <w:semiHidden/>
    <w:rsid w:val="004D4D3A"/>
    <w:rPr>
      <w:rFonts w:ascii="Segoe UI" w:eastAsia="Times New Roman" w:hAnsi="Segoe UI" w:cs="Segoe UI"/>
      <w:sz w:val="18"/>
      <w:szCs w:val="18"/>
      <w:lang w:eastAsia="ru-RU"/>
    </w:rPr>
  </w:style>
  <w:style w:type="paragraph" w:styleId="a5">
    <w:name w:val="Normal (Web)"/>
    <w:basedOn w:val="a"/>
    <w:semiHidden/>
    <w:unhideWhenUsed/>
    <w:rsid w:val="00B50AA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7889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1807</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Ян</cp:lastModifiedBy>
  <cp:revision>7</cp:revision>
  <cp:lastPrinted>2024-09-17T05:52:00Z</cp:lastPrinted>
  <dcterms:created xsi:type="dcterms:W3CDTF">2024-09-17T05:51:00Z</dcterms:created>
  <dcterms:modified xsi:type="dcterms:W3CDTF">2024-09-23T09:29:00Z</dcterms:modified>
</cp:coreProperties>
</file>